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C5160" w14:textId="6B245087" w:rsidR="00145876" w:rsidRPr="00145876" w:rsidRDefault="00145876" w:rsidP="00145876">
      <w:pPr>
        <w:jc w:val="center"/>
        <w:rPr>
          <w:b/>
          <w:bCs/>
          <w:i/>
          <w:iCs/>
        </w:rPr>
      </w:pPr>
      <w:r w:rsidRPr="00145876">
        <w:rPr>
          <w:b/>
          <w:bCs/>
          <w:i/>
          <w:iCs/>
          <w:noProof/>
        </w:rPr>
        <w:drawing>
          <wp:inline distT="0" distB="0" distL="0" distR="0" wp14:anchorId="71ADFB3D" wp14:editId="10F504A8">
            <wp:extent cx="2141220" cy="2141220"/>
            <wp:effectExtent l="0" t="0" r="0" b="0"/>
            <wp:docPr id="1500634629" name="Immagine 1" descr="Immagine che contiene Elementi grafici, Carattere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634629" name="Immagine 1" descr="Immagine che contiene Elementi grafici, Carattere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0A69C" w14:textId="159E62B2" w:rsidR="0058717A" w:rsidRDefault="0058717A" w:rsidP="0058717A">
      <w:pPr>
        <w:rPr>
          <w:b/>
          <w:bCs/>
          <w:i/>
          <w:iCs/>
        </w:rPr>
      </w:pPr>
      <w:r w:rsidRPr="0058717A">
        <w:rPr>
          <w:b/>
          <w:bCs/>
          <w:i/>
          <w:iCs/>
        </w:rPr>
        <w:t xml:space="preserve">Social </w:t>
      </w:r>
      <w:proofErr w:type="spellStart"/>
      <w:r w:rsidRPr="0058717A">
        <w:rPr>
          <w:b/>
          <w:bCs/>
          <w:i/>
          <w:iCs/>
        </w:rPr>
        <w:t>Circles</w:t>
      </w:r>
      <w:proofErr w:type="spellEnd"/>
      <w:r w:rsidRPr="0058717A">
        <w:rPr>
          <w:b/>
          <w:bCs/>
          <w:i/>
          <w:iCs/>
        </w:rPr>
        <w:t xml:space="preserve"> - </w:t>
      </w:r>
      <w:proofErr w:type="spellStart"/>
      <w:r w:rsidRPr="0058717A">
        <w:rPr>
          <w:b/>
          <w:bCs/>
          <w:i/>
          <w:iCs/>
        </w:rPr>
        <w:t>Creating</w:t>
      </w:r>
      <w:proofErr w:type="spellEnd"/>
      <w:r w:rsidRPr="0058717A">
        <w:rPr>
          <w:b/>
          <w:bCs/>
          <w:i/>
          <w:iCs/>
        </w:rPr>
        <w:t xml:space="preserve"> Connection in the Silver Society </w:t>
      </w:r>
      <w:proofErr w:type="spellStart"/>
      <w:r w:rsidRPr="0058717A">
        <w:rPr>
          <w:b/>
          <w:bCs/>
          <w:i/>
          <w:iCs/>
        </w:rPr>
        <w:t>through</w:t>
      </w:r>
      <w:proofErr w:type="spellEnd"/>
      <w:r w:rsidRPr="0058717A">
        <w:rPr>
          <w:b/>
          <w:bCs/>
          <w:i/>
          <w:iCs/>
        </w:rPr>
        <w:t xml:space="preserve"> </w:t>
      </w:r>
      <w:proofErr w:type="spellStart"/>
      <w:r w:rsidRPr="0058717A">
        <w:rPr>
          <w:b/>
          <w:bCs/>
          <w:i/>
          <w:iCs/>
        </w:rPr>
        <w:t>Adult</w:t>
      </w:r>
      <w:proofErr w:type="spellEnd"/>
      <w:r w:rsidRPr="0058717A">
        <w:rPr>
          <w:b/>
          <w:bCs/>
          <w:i/>
          <w:iCs/>
        </w:rPr>
        <w:t xml:space="preserve"> </w:t>
      </w:r>
      <w:proofErr w:type="spellStart"/>
      <w:r w:rsidRPr="0058717A">
        <w:rPr>
          <w:b/>
          <w:bCs/>
          <w:i/>
          <w:iCs/>
        </w:rPr>
        <w:t>Education</w:t>
      </w:r>
      <w:proofErr w:type="spellEnd"/>
    </w:p>
    <w:p w14:paraId="03F999DC" w14:textId="7F0073B8" w:rsidR="0058717A" w:rsidRPr="0058717A" w:rsidRDefault="0058717A" w:rsidP="0058717A">
      <w:pPr>
        <w:rPr>
          <w:b/>
          <w:bCs/>
          <w:i/>
          <w:iCs/>
        </w:rPr>
      </w:pPr>
      <w:r>
        <w:rPr>
          <w:b/>
          <w:bCs/>
          <w:i/>
          <w:iCs/>
        </w:rPr>
        <w:t>Circoli Sociali – Creare Connessioni nella Società d</w:t>
      </w:r>
      <w:r w:rsidR="00E0750E">
        <w:rPr>
          <w:b/>
          <w:bCs/>
          <w:i/>
          <w:iCs/>
        </w:rPr>
        <w:t>’Argento</w:t>
      </w:r>
      <w:r>
        <w:rPr>
          <w:b/>
          <w:bCs/>
          <w:i/>
          <w:iCs/>
        </w:rPr>
        <w:t xml:space="preserve"> attraverso l’Educazione degli Adulti</w:t>
      </w:r>
    </w:p>
    <w:p w14:paraId="06DB7586" w14:textId="4CE34E8C" w:rsidR="0058717A" w:rsidRPr="0058717A" w:rsidRDefault="0058717A" w:rsidP="0058717A">
      <w:pPr>
        <w:rPr>
          <w:b/>
          <w:bCs/>
        </w:rPr>
      </w:pPr>
      <w:r>
        <w:rPr>
          <w:b/>
          <w:bCs/>
        </w:rPr>
        <w:t xml:space="preserve">Un </w:t>
      </w:r>
      <w:r w:rsidRPr="0058717A">
        <w:rPr>
          <w:b/>
          <w:bCs/>
        </w:rPr>
        <w:t xml:space="preserve">Partenariato </w:t>
      </w:r>
      <w:r>
        <w:rPr>
          <w:b/>
          <w:bCs/>
        </w:rPr>
        <w:t xml:space="preserve">europeo </w:t>
      </w:r>
      <w:r w:rsidRPr="0058717A">
        <w:rPr>
          <w:b/>
          <w:bCs/>
        </w:rPr>
        <w:t>nell’ambito dell’educazione per gli adulti (Erasmus+ KA220)</w:t>
      </w:r>
    </w:p>
    <w:p w14:paraId="2C38402A" w14:textId="3A3539A9" w:rsidR="0058717A" w:rsidRPr="0058717A" w:rsidRDefault="0058717A" w:rsidP="0058717A">
      <w:r w:rsidRPr="0058717A">
        <w:t>Social Circles ha l’obiettivo di ridurre l’isolamento nella popolazione anziana attraverso la promozione di attività educative</w:t>
      </w:r>
      <w:r w:rsidR="0031277F">
        <w:t xml:space="preserve"> innovative</w:t>
      </w:r>
      <w:r w:rsidRPr="0058717A">
        <w:t>. Le iniziative promosse dal progetto mirano ad aumentare l’interazione sociale, costruire un ambiente d’apprendimento inclusivo incoraggiando l’impegno dell’intera comunità.</w:t>
      </w:r>
    </w:p>
    <w:p w14:paraId="614867D3" w14:textId="77777777" w:rsidR="0058717A" w:rsidRDefault="0058717A" w:rsidP="0058717A">
      <w:r w:rsidRPr="0058717A">
        <w:t>Social Circles ha optato per diversi strumenti:</w:t>
      </w:r>
    </w:p>
    <w:p w14:paraId="3BD644CD" w14:textId="3C5F1D3A" w:rsidR="0058717A" w:rsidRDefault="0058717A" w:rsidP="0058717A">
      <w:pPr>
        <w:pStyle w:val="Paragrafoelenco"/>
        <w:numPr>
          <w:ilvl w:val="0"/>
          <w:numId w:val="1"/>
        </w:numPr>
      </w:pPr>
      <w:r w:rsidRPr="0058717A">
        <w:t>La creazione di</w:t>
      </w:r>
      <w:r>
        <w:t xml:space="preserve"> risorse educative e di</w:t>
      </w:r>
      <w:r w:rsidRPr="0058717A">
        <w:t xml:space="preserve"> iniziative di micro apprendimento (WP2)</w:t>
      </w:r>
      <w:r>
        <w:t>.</w:t>
      </w:r>
    </w:p>
    <w:p w14:paraId="333C346C" w14:textId="27F107B3" w:rsidR="0058717A" w:rsidRDefault="0058717A" w:rsidP="0058717A">
      <w:pPr>
        <w:pStyle w:val="Paragrafoelenco"/>
        <w:numPr>
          <w:ilvl w:val="0"/>
          <w:numId w:val="1"/>
        </w:numPr>
      </w:pPr>
      <w:r>
        <w:t>Un p</w:t>
      </w:r>
      <w:r w:rsidRPr="0058717A">
        <w:t>rogramma di formazione per la comunità (WP3)</w:t>
      </w:r>
      <w:r>
        <w:t>.</w:t>
      </w:r>
    </w:p>
    <w:p w14:paraId="36744D91" w14:textId="64C11865" w:rsidR="0058717A" w:rsidRDefault="0058717A" w:rsidP="0058717A">
      <w:pPr>
        <w:pStyle w:val="Paragrafoelenco"/>
        <w:numPr>
          <w:ilvl w:val="0"/>
          <w:numId w:val="1"/>
        </w:numPr>
      </w:pPr>
      <w:r>
        <w:t>L’o</w:t>
      </w:r>
      <w:r w:rsidRPr="0058717A">
        <w:t>rganizzazione di un festival di apprendimento d</w:t>
      </w:r>
      <w:r>
        <w:t>i</w:t>
      </w:r>
      <w:r w:rsidRPr="0058717A">
        <w:t xml:space="preserve"> comunità (WP4)</w:t>
      </w:r>
      <w:r>
        <w:t>.</w:t>
      </w:r>
    </w:p>
    <w:p w14:paraId="050264BA" w14:textId="50112256" w:rsidR="0058717A" w:rsidRPr="0058717A" w:rsidRDefault="0058717A" w:rsidP="0058717A">
      <w:pPr>
        <w:pStyle w:val="Paragrafoelenco"/>
        <w:numPr>
          <w:ilvl w:val="0"/>
          <w:numId w:val="1"/>
        </w:numPr>
      </w:pPr>
      <w:r>
        <w:t>La p</w:t>
      </w:r>
      <w:r w:rsidRPr="0058717A">
        <w:t>roduzione di una robusta documentazione di raccomandazioni (WP5).</w:t>
      </w:r>
    </w:p>
    <w:p w14:paraId="47DEE266" w14:textId="6068D053" w:rsidR="0058717A" w:rsidRPr="0058717A" w:rsidRDefault="0058717A" w:rsidP="0058717A">
      <w:r w:rsidRPr="0058717A">
        <w:t>L’associazione Insieme per la Solidarietà Roma 1</w:t>
      </w:r>
      <w:r>
        <w:t>,</w:t>
      </w:r>
      <w:r w:rsidRPr="0058717A">
        <w:t xml:space="preserve"> da sempre coinvolta nel volontariato con una prospettiva duale (incoraggiare la partecipazione dei membri nella vita sociale ed offerta di servizi a supporto della popolazione anziana) nei quartieri della periferia romana</w:t>
      </w:r>
      <w:r>
        <w:t>,</w:t>
      </w:r>
      <w:r w:rsidRPr="0058717A">
        <w:t xml:space="preserve"> è in linea con gli obiettivi del progetto Erasmus+.</w:t>
      </w:r>
    </w:p>
    <w:p w14:paraId="4CA0510D" w14:textId="799EA3D5" w:rsidR="0058717A" w:rsidRPr="0058717A" w:rsidRDefault="0058717A" w:rsidP="0058717A">
      <w:r w:rsidRPr="0058717A">
        <w:t>Social Circles</w:t>
      </w:r>
      <w:r>
        <w:t>,</w:t>
      </w:r>
      <w:r w:rsidRPr="0058717A">
        <w:t xml:space="preserve"> attraverso un programma di formazione per la comunità, </w:t>
      </w:r>
      <w:r>
        <w:t>intende affrontare</w:t>
      </w:r>
      <w:r w:rsidRPr="0058717A">
        <w:t xml:space="preserve"> le barriere </w:t>
      </w:r>
      <w:r>
        <w:t>solitamente incontrate dagli</w:t>
      </w:r>
      <w:r w:rsidRPr="0058717A">
        <w:t xml:space="preserve"> anziani</w:t>
      </w:r>
      <w:r>
        <w:t>,</w:t>
      </w:r>
      <w:r w:rsidRPr="0058717A">
        <w:t xml:space="preserve"> come l’isolamento urbano e la mancanza di </w:t>
      </w:r>
      <w:r>
        <w:t xml:space="preserve">relazioni e di opportunità </w:t>
      </w:r>
      <w:r w:rsidRPr="0058717A">
        <w:t xml:space="preserve">educative, al fine di contribuire a ridurre il senso di </w:t>
      </w:r>
      <w:r>
        <w:t xml:space="preserve">isolamento e </w:t>
      </w:r>
      <w:r w:rsidRPr="0058717A">
        <w:t>solitudine (</w:t>
      </w:r>
      <w:r>
        <w:t xml:space="preserve">il </w:t>
      </w:r>
      <w:r w:rsidRPr="0058717A">
        <w:t>13% degli anziani a livello europeo avverte di sentirsi solo).</w:t>
      </w:r>
    </w:p>
    <w:p w14:paraId="364162BD" w14:textId="2BA097DE" w:rsidR="0058717A" w:rsidRDefault="0058717A" w:rsidP="0058717A">
      <w:r w:rsidRPr="0058717A">
        <w:t xml:space="preserve">Insieme per la Solidarietà Roma 1 porta all’interno del progetto la sua esperienza decennale di capacity building nell’ambito dell’educazione informale per gli adulti così come la sua esperienza nella progettazione </w:t>
      </w:r>
      <w:r>
        <w:t>di partenariati su</w:t>
      </w:r>
      <w:r w:rsidRPr="0058717A">
        <w:t xml:space="preserve"> piccola scala.</w:t>
      </w:r>
    </w:p>
    <w:p w14:paraId="55286B85" w14:textId="557571F3" w:rsidR="000850A8" w:rsidRDefault="009D4316" w:rsidP="0058717A">
      <w:r>
        <w:t>Il partenariato è così composto:</w:t>
      </w:r>
    </w:p>
    <w:p w14:paraId="68613AB8" w14:textId="4C5CABB3" w:rsidR="009D4316" w:rsidRPr="007368CA" w:rsidRDefault="009D4316" w:rsidP="009D4316">
      <w:pPr>
        <w:pStyle w:val="Paragrafoelenco"/>
        <w:numPr>
          <w:ilvl w:val="0"/>
          <w:numId w:val="2"/>
        </w:numPr>
        <w:shd w:val="clear" w:color="auto" w:fill="FFFFFF"/>
        <w:spacing w:after="225" w:line="360" w:lineRule="auto"/>
        <w:jc w:val="both"/>
      </w:pPr>
      <w:r w:rsidRPr="007368CA">
        <w:t>Be-Creative Association, S</w:t>
      </w:r>
      <w:r>
        <w:t>vezia</w:t>
      </w:r>
      <w:r w:rsidRPr="007368CA">
        <w:t xml:space="preserve"> (</w:t>
      </w:r>
      <w:r>
        <w:t>capofila</w:t>
      </w:r>
      <w:r w:rsidRPr="007368CA">
        <w:t>)</w:t>
      </w:r>
    </w:p>
    <w:p w14:paraId="75169FF3" w14:textId="668D099A" w:rsidR="009D4316" w:rsidRPr="007368CA" w:rsidRDefault="009D4316" w:rsidP="009D4316">
      <w:pPr>
        <w:pStyle w:val="Paragrafoelenco"/>
        <w:numPr>
          <w:ilvl w:val="0"/>
          <w:numId w:val="2"/>
        </w:numPr>
        <w:shd w:val="clear" w:color="auto" w:fill="FFFFFF"/>
        <w:spacing w:after="225" w:line="360" w:lineRule="auto"/>
        <w:jc w:val="both"/>
      </w:pPr>
      <w:r w:rsidRPr="007368CA">
        <w:lastRenderedPageBreak/>
        <w:t>The Rural Hub CLG, Ir</w:t>
      </w:r>
      <w:r>
        <w:t>landa</w:t>
      </w:r>
    </w:p>
    <w:p w14:paraId="000317D4" w14:textId="5E777925" w:rsidR="009D4316" w:rsidRPr="007368CA" w:rsidRDefault="009D4316" w:rsidP="009D4316">
      <w:pPr>
        <w:pStyle w:val="Paragrafoelenco"/>
        <w:numPr>
          <w:ilvl w:val="0"/>
          <w:numId w:val="2"/>
        </w:numPr>
        <w:shd w:val="clear" w:color="auto" w:fill="FFFFFF"/>
        <w:spacing w:after="225" w:line="360" w:lineRule="auto"/>
        <w:jc w:val="both"/>
      </w:pPr>
      <w:r w:rsidRPr="007368CA">
        <w:t>Skill Elevation FHB, German</w:t>
      </w:r>
      <w:r>
        <w:t>ia</w:t>
      </w:r>
    </w:p>
    <w:p w14:paraId="11B5DEE2" w14:textId="77777777" w:rsidR="009D4316" w:rsidRPr="007368CA" w:rsidRDefault="009D4316" w:rsidP="009D4316">
      <w:pPr>
        <w:pStyle w:val="Paragrafoelenco"/>
        <w:numPr>
          <w:ilvl w:val="0"/>
          <w:numId w:val="2"/>
        </w:numPr>
        <w:shd w:val="clear" w:color="auto" w:fill="FFFFFF"/>
        <w:spacing w:after="225" w:line="360" w:lineRule="auto"/>
        <w:jc w:val="both"/>
      </w:pPr>
      <w:proofErr w:type="spellStart"/>
      <w:r w:rsidRPr="007368CA">
        <w:t>Izobrazevalni</w:t>
      </w:r>
      <w:proofErr w:type="spellEnd"/>
      <w:r w:rsidRPr="007368CA">
        <w:t xml:space="preserve"> Centre, </w:t>
      </w:r>
      <w:proofErr w:type="spellStart"/>
      <w:r w:rsidRPr="007368CA">
        <w:t>Geoos</w:t>
      </w:r>
      <w:proofErr w:type="spellEnd"/>
      <w:r w:rsidRPr="007368CA">
        <w:t xml:space="preserve"> </w:t>
      </w:r>
      <w:proofErr w:type="spellStart"/>
      <w:r w:rsidRPr="007368CA">
        <w:t>d.o.o</w:t>
      </w:r>
      <w:proofErr w:type="spellEnd"/>
      <w:r w:rsidRPr="007368CA">
        <w:t>., Slovenia</w:t>
      </w:r>
    </w:p>
    <w:p w14:paraId="093446CB" w14:textId="614E9F8B" w:rsidR="009D4316" w:rsidRPr="007368CA" w:rsidRDefault="009D4316" w:rsidP="009D4316">
      <w:pPr>
        <w:pStyle w:val="Paragrafoelenco"/>
        <w:numPr>
          <w:ilvl w:val="0"/>
          <w:numId w:val="2"/>
        </w:numPr>
        <w:shd w:val="clear" w:color="auto" w:fill="FFFFFF"/>
        <w:spacing w:after="225" w:line="360" w:lineRule="auto"/>
        <w:jc w:val="both"/>
      </w:pPr>
      <w:r w:rsidRPr="007368CA">
        <w:t xml:space="preserve">M3 </w:t>
      </w:r>
      <w:proofErr w:type="spellStart"/>
      <w:r w:rsidRPr="007368CA">
        <w:t>MCube</w:t>
      </w:r>
      <w:proofErr w:type="spellEnd"/>
      <w:r w:rsidRPr="007368CA">
        <w:t xml:space="preserve"> </w:t>
      </w:r>
      <w:proofErr w:type="spellStart"/>
      <w:r w:rsidRPr="007368CA">
        <w:t>association</w:t>
      </w:r>
      <w:proofErr w:type="spellEnd"/>
      <w:r w:rsidRPr="007368CA">
        <w:t>, Franc</w:t>
      </w:r>
      <w:r>
        <w:t>ia</w:t>
      </w:r>
    </w:p>
    <w:p w14:paraId="358C8E02" w14:textId="0679DB13" w:rsidR="009D4316" w:rsidRPr="007368CA" w:rsidRDefault="009D4316" w:rsidP="009D4316">
      <w:pPr>
        <w:pStyle w:val="Paragrafoelenco"/>
        <w:numPr>
          <w:ilvl w:val="0"/>
          <w:numId w:val="2"/>
        </w:numPr>
        <w:shd w:val="clear" w:color="auto" w:fill="FFFFFF"/>
        <w:spacing w:after="225" w:line="360" w:lineRule="auto"/>
        <w:jc w:val="both"/>
      </w:pPr>
      <w:r w:rsidRPr="007368CA">
        <w:t xml:space="preserve">Insieme per la </w:t>
      </w:r>
      <w:proofErr w:type="spellStart"/>
      <w:r w:rsidRPr="007368CA">
        <w:t>Solidariatà</w:t>
      </w:r>
      <w:proofErr w:type="spellEnd"/>
      <w:r w:rsidRPr="007368CA">
        <w:t xml:space="preserve"> Roma 1, Ital</w:t>
      </w:r>
      <w:r>
        <w:t>ia</w:t>
      </w:r>
    </w:p>
    <w:p w14:paraId="67BD6890" w14:textId="5EFAD601" w:rsidR="009D4316" w:rsidRDefault="009D4316" w:rsidP="0058717A"/>
    <w:p w14:paraId="7280303B" w14:textId="18F56559" w:rsidR="00FE7E1E" w:rsidRDefault="0064395F" w:rsidP="0058717A">
      <w:r>
        <w:rPr>
          <w:noProof/>
        </w:rPr>
        <w:drawing>
          <wp:inline distT="0" distB="0" distL="0" distR="0" wp14:anchorId="193DC1B4" wp14:editId="713CDCF8">
            <wp:extent cx="2979816" cy="624840"/>
            <wp:effectExtent l="0" t="0" r="0" b="3810"/>
            <wp:docPr id="2098039375" name="Immagine 1" descr="Logo finanziamento Unione Europea (2021 – 2027) – Ind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inanziamento Unione Europea (2021 – 2027) – Ind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848" cy="6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65589" w14:textId="7108961F" w:rsidR="00E862E9" w:rsidRPr="00825F2F" w:rsidRDefault="00275DDF" w:rsidP="00E862E9">
      <w:pPr>
        <w:rPr>
          <w:rFonts w:eastAsia="Times New Roman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825F2F">
        <w:rPr>
          <w:sz w:val="20"/>
          <w:szCs w:val="20"/>
        </w:rPr>
        <w:t xml:space="preserve">Finanziato dall'Unione europea. Le opinioni espresse appartengono, tuttavia, al solo o ai soli autori e non riflettono necessariamente le opinioni dell'Unione europea o dell’Agenzia esecutiva europea per l’istruzione e la cultura (EACEA). Né l'Unione europea né l'EACEA possono esserne ritenute responsabili. Progetto numero: </w:t>
      </w:r>
      <w:r w:rsidR="00E862E9" w:rsidRPr="00825F2F">
        <w:rPr>
          <w:rFonts w:eastAsia="Times New Roman" w:cs="Arial"/>
          <w:color w:val="000000"/>
          <w:kern w:val="0"/>
          <w:sz w:val="20"/>
          <w:szCs w:val="20"/>
          <w:lang w:eastAsia="it-IT"/>
          <w14:ligatures w14:val="none"/>
        </w:rPr>
        <w:t>2024-1-SE01-KA220-ADU-000250055</w:t>
      </w:r>
    </w:p>
    <w:p w14:paraId="0EF89E95" w14:textId="38DFE9AC" w:rsidR="00275DDF" w:rsidRDefault="00275DDF" w:rsidP="0058717A"/>
    <w:sectPr w:rsidR="00275D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D61D5"/>
    <w:multiLevelType w:val="hybridMultilevel"/>
    <w:tmpl w:val="C66492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82BBB"/>
    <w:multiLevelType w:val="hybridMultilevel"/>
    <w:tmpl w:val="C650A8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221590">
    <w:abstractNumId w:val="0"/>
  </w:num>
  <w:num w:numId="2" w16cid:durableId="2104841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7A"/>
    <w:rsid w:val="00020A44"/>
    <w:rsid w:val="000850A8"/>
    <w:rsid w:val="000F41E6"/>
    <w:rsid w:val="00145876"/>
    <w:rsid w:val="00275DDF"/>
    <w:rsid w:val="0031277F"/>
    <w:rsid w:val="004D1D72"/>
    <w:rsid w:val="0058717A"/>
    <w:rsid w:val="0064395F"/>
    <w:rsid w:val="00825F2F"/>
    <w:rsid w:val="009D4316"/>
    <w:rsid w:val="00D27B13"/>
    <w:rsid w:val="00E0750E"/>
    <w:rsid w:val="00E862E9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5600"/>
  <w15:chartTrackingRefBased/>
  <w15:docId w15:val="{3CA955AD-02D9-468D-A3B0-935E78F0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7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7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7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7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7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7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7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7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7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7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7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7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71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71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71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71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71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71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7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7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7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7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7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71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71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71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7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71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71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 Cannova</dc:creator>
  <cp:keywords/>
  <dc:description/>
  <cp:lastModifiedBy>alesandro bono</cp:lastModifiedBy>
  <cp:revision>3</cp:revision>
  <dcterms:created xsi:type="dcterms:W3CDTF">2024-12-13T14:30:00Z</dcterms:created>
  <dcterms:modified xsi:type="dcterms:W3CDTF">2024-12-13T14:53:00Z</dcterms:modified>
</cp:coreProperties>
</file>